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D7" w:rsidRPr="006C4E1E" w:rsidRDefault="002D21D7" w:rsidP="002D21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C4E1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Пояснительная записка                           </w:t>
      </w:r>
    </w:p>
    <w:p w:rsidR="002D21D7" w:rsidRPr="006C4E1E" w:rsidRDefault="002D21D7" w:rsidP="002D21D7"/>
    <w:p w:rsidR="002D21D7" w:rsidRPr="006C4E1E" w:rsidRDefault="002D21D7" w:rsidP="002D21D7">
      <w:r>
        <w:t>Курс исследовательской деятельности предназначен для изучения в 11</w:t>
      </w:r>
      <w:r w:rsidRPr="006C4E1E">
        <w:t xml:space="preserve"> классе.</w:t>
      </w:r>
    </w:p>
    <w:p w:rsidR="002D21D7" w:rsidRPr="006C4E1E" w:rsidRDefault="002D21D7" w:rsidP="002D21D7">
      <w:r w:rsidRPr="006C4E1E">
        <w:t>Курс поможет ученикам осмыслить события и явления на пересечении глобальных российских тенденций, представить различие и сходство процессов, общность судеб Брянской области и России в целом, будет способствовать формированию мировоззренческой, нравственной, политической культуры учащихся, ориентации на гражданские и патриотические ценности, формированию позитивного и заинтересованного отношения к своей малой Родине.</w:t>
      </w:r>
    </w:p>
    <w:p w:rsidR="002D21D7" w:rsidRPr="006C4E1E" w:rsidRDefault="002D21D7" w:rsidP="002D21D7">
      <w:r w:rsidRPr="006C4E1E">
        <w:t xml:space="preserve">  С учётом специфики региона, в качестве определяющей выбрана социокультурная модель регионального компонента. Центральной частью социокультурной модели является краеведческое содержание компонента. Краеведение включает в себя системный курс знания краеведения и деятельностное краеведение.</w:t>
      </w:r>
    </w:p>
    <w:p w:rsidR="002D21D7" w:rsidRPr="006C4E1E" w:rsidRDefault="002D21D7" w:rsidP="002D21D7">
      <w:r w:rsidRPr="006C4E1E">
        <w:t xml:space="preserve">  Основные подходы при реализации минимума содержания образования предметов регионального компонента:</w:t>
      </w:r>
    </w:p>
    <w:p w:rsidR="002D21D7" w:rsidRPr="006C4E1E" w:rsidRDefault="002D21D7" w:rsidP="002D21D7">
      <w:r w:rsidRPr="006C4E1E">
        <w:t>- краеведческий подход-  выявление историко-культурных связей, знакомство с социальным и культурным пространством региона для развития самосознания школьника;</w:t>
      </w:r>
    </w:p>
    <w:p w:rsidR="002D21D7" w:rsidRPr="006C4E1E" w:rsidRDefault="002D21D7" w:rsidP="002D21D7">
      <w:r w:rsidRPr="006C4E1E">
        <w:t>- содержательно-деятельностный подход-  включение учащихся в активную творческую проектно-исследовательскую деятельность;</w:t>
      </w:r>
    </w:p>
    <w:p w:rsidR="002D21D7" w:rsidRPr="006C4E1E" w:rsidRDefault="002D21D7" w:rsidP="002D21D7">
      <w:r w:rsidRPr="006C4E1E">
        <w:t>- личностно-ориентированный подход-  создание условий для формирования готовности и потребности личности к самообразованию, ориентации в современном информационном пространстве социума, культуры и истории в рамках собственных проектов;</w:t>
      </w:r>
    </w:p>
    <w:p w:rsidR="002D21D7" w:rsidRPr="006C4E1E" w:rsidRDefault="002D21D7" w:rsidP="002D21D7">
      <w:r w:rsidRPr="006C4E1E">
        <w:t>- практико-ориентированный подход с учётом условий местности;</w:t>
      </w:r>
    </w:p>
    <w:p w:rsidR="002D21D7" w:rsidRDefault="002D21D7" w:rsidP="002D21D7">
      <w:r w:rsidRPr="006C4E1E">
        <w:t>- интегративный подход предполагает внутри предметную  интеграцию и межпредметные связи.</w:t>
      </w:r>
    </w:p>
    <w:p w:rsidR="002D21D7" w:rsidRDefault="002D21D7" w:rsidP="002D21D7">
      <w:r>
        <w:t>Данный курс способствует :</w:t>
      </w:r>
    </w:p>
    <w:p w:rsidR="002D21D7" w:rsidRDefault="002D21D7" w:rsidP="002D21D7">
      <w:r>
        <w:t>-освоению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2D21D7" w:rsidRDefault="002D21D7" w:rsidP="002D21D7">
      <w:r>
        <w:t>-формированию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2D21D7" w:rsidRPr="006C4E1E" w:rsidRDefault="002D21D7" w:rsidP="002D21D7">
      <w:r>
        <w:t>-индивидуальной и групповой организации профессиональной ориентации обучающихся по каждому из направлений.</w:t>
      </w:r>
    </w:p>
    <w:p w:rsidR="002D21D7" w:rsidRPr="006C4E1E" w:rsidRDefault="002D21D7" w:rsidP="002D21D7">
      <w:r>
        <w:t>Курс  исследовательской деятельности в 11 классе рассчитан на 35</w:t>
      </w:r>
      <w:r w:rsidRPr="006C4E1E">
        <w:t xml:space="preserve"> учебных занятий, из расчёта 1 час в неделю. Он представлен модулями</w:t>
      </w:r>
      <w:r>
        <w:t xml:space="preserve"> «Портфолио ученика. Строим своё будущее»,</w:t>
      </w:r>
      <w:r w:rsidRPr="006C4E1E">
        <w:t xml:space="preserve"> «Проектна</w:t>
      </w:r>
      <w:r>
        <w:t>я деятельность школьников ».</w:t>
      </w:r>
    </w:p>
    <w:p w:rsidR="002D21D7" w:rsidRDefault="002D21D7" w:rsidP="002D21D7">
      <w:r w:rsidRPr="006C4E1E">
        <w:t xml:space="preserve">  Использованы следующие издания, раскрывающие особенности региона : </w:t>
      </w:r>
    </w:p>
    <w:p w:rsidR="002D21D7" w:rsidRPr="006C4E1E" w:rsidRDefault="002D21D7" w:rsidP="002D21D7">
      <w:r w:rsidRPr="006C4E1E">
        <w:t>«Проектная и исследовательская деятельность» Голованова В.И.-Брянск, 2012.</w:t>
      </w:r>
    </w:p>
    <w:p w:rsidR="002D21D7" w:rsidRDefault="002D21D7" w:rsidP="002D21D7">
      <w:r>
        <w:t>- Портфолио школьника «Строим своё будущее», Лупоядова Л.Ю.- Брянск,2012</w:t>
      </w:r>
    </w:p>
    <w:p w:rsidR="002D21D7" w:rsidRPr="006C4E1E" w:rsidRDefault="002D21D7" w:rsidP="002D21D7">
      <w:r>
        <w:lastRenderedPageBreak/>
        <w:t>- Твой трудовой старт, Соколов Я.В.-Брянск,2013</w:t>
      </w:r>
    </w:p>
    <w:p w:rsidR="002D21D7" w:rsidRPr="006C4E1E" w:rsidRDefault="002D21D7" w:rsidP="002D21D7">
      <w:r w:rsidRPr="006C4E1E">
        <w:t>При составлении рабочей программы использованы методические рекомендации БИПКРО от 2009г.</w:t>
      </w:r>
    </w:p>
    <w:p w:rsidR="002D21D7" w:rsidRDefault="002D21D7" w:rsidP="002D21D7">
      <w:r w:rsidRPr="006C4E1E">
        <w:t xml:space="preserve">При изучении </w:t>
      </w:r>
      <w:r>
        <w:t>исследовательской деятельности</w:t>
      </w:r>
      <w:r w:rsidRPr="006C4E1E">
        <w:t xml:space="preserve"> целесообразно использование творческих заданий, они же могут выступать формой контроля.</w:t>
      </w:r>
    </w:p>
    <w:p w:rsidR="002D21D7" w:rsidRDefault="002D21D7" w:rsidP="002D21D7">
      <w:pPr>
        <w:pStyle w:val="1"/>
      </w:pPr>
      <w:r>
        <w:t xml:space="preserve">                 3.  Учебно-тематическое планирование</w:t>
      </w:r>
    </w:p>
    <w:p w:rsidR="002D21D7" w:rsidRPr="005D4AF5" w:rsidRDefault="002D21D7" w:rsidP="002D21D7"/>
    <w:tbl>
      <w:tblPr>
        <w:tblStyle w:val="a3"/>
        <w:tblW w:w="0" w:type="auto"/>
        <w:tblLook w:val="04A0"/>
      </w:tblPr>
      <w:tblGrid>
        <w:gridCol w:w="673"/>
        <w:gridCol w:w="2835"/>
        <w:gridCol w:w="1275"/>
        <w:gridCol w:w="1595"/>
        <w:gridCol w:w="1595"/>
        <w:gridCol w:w="1598"/>
      </w:tblGrid>
      <w:tr w:rsidR="002D21D7" w:rsidTr="0043535A">
        <w:trPr>
          <w:trHeight w:val="264"/>
        </w:trPr>
        <w:tc>
          <w:tcPr>
            <w:tcW w:w="673" w:type="dxa"/>
            <w:vMerge w:val="restart"/>
          </w:tcPr>
          <w:p w:rsidR="002D21D7" w:rsidRDefault="002D21D7" w:rsidP="0043535A">
            <w:r>
              <w:t>№ п/п</w:t>
            </w:r>
          </w:p>
        </w:tc>
        <w:tc>
          <w:tcPr>
            <w:tcW w:w="2835" w:type="dxa"/>
            <w:vMerge w:val="restart"/>
          </w:tcPr>
          <w:p w:rsidR="002D21D7" w:rsidRDefault="002D21D7" w:rsidP="0043535A">
            <w:r>
              <w:t>Наименование разделов и тем</w:t>
            </w:r>
          </w:p>
        </w:tc>
        <w:tc>
          <w:tcPr>
            <w:tcW w:w="1275" w:type="dxa"/>
            <w:vMerge w:val="restart"/>
          </w:tcPr>
          <w:p w:rsidR="002D21D7" w:rsidRDefault="002D21D7" w:rsidP="0043535A">
            <w:r>
              <w:t xml:space="preserve">   Всего часов</w:t>
            </w:r>
          </w:p>
        </w:tc>
        <w:tc>
          <w:tcPr>
            <w:tcW w:w="4788" w:type="dxa"/>
            <w:gridSpan w:val="3"/>
          </w:tcPr>
          <w:p w:rsidR="002D21D7" w:rsidRDefault="002D21D7" w:rsidP="0043535A">
            <w:r>
              <w:t xml:space="preserve">                          В том числе на</w:t>
            </w:r>
          </w:p>
        </w:tc>
      </w:tr>
      <w:tr w:rsidR="002D21D7" w:rsidTr="0043535A">
        <w:trPr>
          <w:trHeight w:val="275"/>
        </w:trPr>
        <w:tc>
          <w:tcPr>
            <w:tcW w:w="673" w:type="dxa"/>
            <w:vMerge/>
          </w:tcPr>
          <w:p w:rsidR="002D21D7" w:rsidRDefault="002D21D7" w:rsidP="0043535A"/>
        </w:tc>
        <w:tc>
          <w:tcPr>
            <w:tcW w:w="2835" w:type="dxa"/>
            <w:vMerge/>
          </w:tcPr>
          <w:p w:rsidR="002D21D7" w:rsidRDefault="002D21D7" w:rsidP="0043535A"/>
        </w:tc>
        <w:tc>
          <w:tcPr>
            <w:tcW w:w="1275" w:type="dxa"/>
            <w:vMerge/>
          </w:tcPr>
          <w:p w:rsidR="002D21D7" w:rsidRDefault="002D21D7" w:rsidP="0043535A"/>
        </w:tc>
        <w:tc>
          <w:tcPr>
            <w:tcW w:w="1595" w:type="dxa"/>
          </w:tcPr>
          <w:p w:rsidR="002D21D7" w:rsidRDefault="002D21D7" w:rsidP="0043535A">
            <w:r>
              <w:t>уроки</w:t>
            </w:r>
          </w:p>
        </w:tc>
        <w:tc>
          <w:tcPr>
            <w:tcW w:w="1595" w:type="dxa"/>
          </w:tcPr>
          <w:p w:rsidR="002D21D7" w:rsidRDefault="002D21D7" w:rsidP="0043535A">
            <w:r>
              <w:t>Лабораторно-практические или творческие работы</w:t>
            </w:r>
          </w:p>
        </w:tc>
        <w:tc>
          <w:tcPr>
            <w:tcW w:w="1598" w:type="dxa"/>
          </w:tcPr>
          <w:p w:rsidR="002D21D7" w:rsidRDefault="002D21D7" w:rsidP="0043535A">
            <w:r>
              <w:t>Контрольные работы</w:t>
            </w:r>
          </w:p>
        </w:tc>
      </w:tr>
      <w:tr w:rsidR="002D21D7" w:rsidTr="0043535A">
        <w:tc>
          <w:tcPr>
            <w:tcW w:w="673" w:type="dxa"/>
          </w:tcPr>
          <w:p w:rsidR="002D21D7" w:rsidRDefault="002D21D7" w:rsidP="0043535A">
            <w:r>
              <w:t>1</w:t>
            </w:r>
          </w:p>
        </w:tc>
        <w:tc>
          <w:tcPr>
            <w:tcW w:w="2835" w:type="dxa"/>
          </w:tcPr>
          <w:p w:rsidR="002D21D7" w:rsidRDefault="002D21D7" w:rsidP="0043535A">
            <w:r>
              <w:t>Портфолио школьника. Строим своё будущее.</w:t>
            </w:r>
          </w:p>
        </w:tc>
        <w:tc>
          <w:tcPr>
            <w:tcW w:w="1275" w:type="dxa"/>
          </w:tcPr>
          <w:p w:rsidR="002D21D7" w:rsidRDefault="002D21D7" w:rsidP="0043535A">
            <w:r>
              <w:t>17</w:t>
            </w:r>
          </w:p>
        </w:tc>
        <w:tc>
          <w:tcPr>
            <w:tcW w:w="1595" w:type="dxa"/>
          </w:tcPr>
          <w:p w:rsidR="002D21D7" w:rsidRDefault="002D21D7" w:rsidP="0043535A">
            <w:r>
              <w:t>15</w:t>
            </w:r>
          </w:p>
        </w:tc>
        <w:tc>
          <w:tcPr>
            <w:tcW w:w="1595" w:type="dxa"/>
          </w:tcPr>
          <w:p w:rsidR="002D21D7" w:rsidRDefault="002D21D7" w:rsidP="0043535A">
            <w:r>
              <w:t>2</w:t>
            </w:r>
          </w:p>
        </w:tc>
        <w:tc>
          <w:tcPr>
            <w:tcW w:w="1598" w:type="dxa"/>
          </w:tcPr>
          <w:p w:rsidR="002D21D7" w:rsidRDefault="002D21D7" w:rsidP="0043535A">
            <w:r>
              <w:t>1</w:t>
            </w:r>
          </w:p>
        </w:tc>
      </w:tr>
      <w:tr w:rsidR="002D21D7" w:rsidTr="0043535A">
        <w:tc>
          <w:tcPr>
            <w:tcW w:w="673" w:type="dxa"/>
          </w:tcPr>
          <w:p w:rsidR="002D21D7" w:rsidRDefault="002D21D7" w:rsidP="0043535A">
            <w:r>
              <w:t>2</w:t>
            </w:r>
          </w:p>
        </w:tc>
        <w:tc>
          <w:tcPr>
            <w:tcW w:w="2835" w:type="dxa"/>
          </w:tcPr>
          <w:p w:rsidR="002D21D7" w:rsidRDefault="002D21D7" w:rsidP="0043535A">
            <w:r>
              <w:t>Проектная деятельность. Творческий проект «Мой профессиональный выбор»</w:t>
            </w:r>
          </w:p>
        </w:tc>
        <w:tc>
          <w:tcPr>
            <w:tcW w:w="1275" w:type="dxa"/>
          </w:tcPr>
          <w:p w:rsidR="002D21D7" w:rsidRDefault="002D21D7" w:rsidP="0043535A">
            <w:r>
              <w:t>17</w:t>
            </w:r>
          </w:p>
        </w:tc>
        <w:tc>
          <w:tcPr>
            <w:tcW w:w="1595" w:type="dxa"/>
          </w:tcPr>
          <w:p w:rsidR="002D21D7" w:rsidRDefault="002D21D7" w:rsidP="0043535A">
            <w:r>
              <w:t>9</w:t>
            </w:r>
          </w:p>
        </w:tc>
        <w:tc>
          <w:tcPr>
            <w:tcW w:w="1595" w:type="dxa"/>
          </w:tcPr>
          <w:p w:rsidR="002D21D7" w:rsidRDefault="002D21D7" w:rsidP="0043535A">
            <w:r>
              <w:t>6</w:t>
            </w:r>
          </w:p>
        </w:tc>
        <w:tc>
          <w:tcPr>
            <w:tcW w:w="1598" w:type="dxa"/>
          </w:tcPr>
          <w:p w:rsidR="002D21D7" w:rsidRDefault="002D21D7" w:rsidP="0043535A">
            <w:r>
              <w:t>1</w:t>
            </w:r>
          </w:p>
        </w:tc>
      </w:tr>
      <w:tr w:rsidR="002D21D7" w:rsidTr="0043535A">
        <w:tc>
          <w:tcPr>
            <w:tcW w:w="673" w:type="dxa"/>
          </w:tcPr>
          <w:p w:rsidR="002D21D7" w:rsidRDefault="002D21D7" w:rsidP="0043535A"/>
        </w:tc>
        <w:tc>
          <w:tcPr>
            <w:tcW w:w="2835" w:type="dxa"/>
          </w:tcPr>
          <w:p w:rsidR="002D21D7" w:rsidRDefault="002D21D7" w:rsidP="0043535A">
            <w:r>
              <w:t>Итого</w:t>
            </w:r>
          </w:p>
        </w:tc>
        <w:tc>
          <w:tcPr>
            <w:tcW w:w="1275" w:type="dxa"/>
          </w:tcPr>
          <w:p w:rsidR="002D21D7" w:rsidRDefault="002D21D7" w:rsidP="0043535A">
            <w:r>
              <w:t>34</w:t>
            </w:r>
          </w:p>
        </w:tc>
        <w:tc>
          <w:tcPr>
            <w:tcW w:w="1595" w:type="dxa"/>
          </w:tcPr>
          <w:p w:rsidR="002D21D7" w:rsidRDefault="002D21D7" w:rsidP="0043535A">
            <w:r>
              <w:t>24</w:t>
            </w:r>
          </w:p>
        </w:tc>
        <w:tc>
          <w:tcPr>
            <w:tcW w:w="1595" w:type="dxa"/>
          </w:tcPr>
          <w:p w:rsidR="002D21D7" w:rsidRDefault="002D21D7" w:rsidP="0043535A">
            <w:r>
              <w:t>8</w:t>
            </w:r>
          </w:p>
        </w:tc>
        <w:tc>
          <w:tcPr>
            <w:tcW w:w="1598" w:type="dxa"/>
          </w:tcPr>
          <w:p w:rsidR="002D21D7" w:rsidRDefault="002D21D7" w:rsidP="0043535A">
            <w:r>
              <w:t>2</w:t>
            </w:r>
          </w:p>
        </w:tc>
      </w:tr>
    </w:tbl>
    <w:p w:rsidR="002D21D7" w:rsidRPr="005D4AF5" w:rsidRDefault="002D21D7" w:rsidP="002D21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870A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</w:t>
      </w:r>
      <w:r w:rsidRPr="00B870A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  <w:t xml:space="preserve">  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</w:t>
      </w:r>
    </w:p>
    <w:p w:rsidR="002D21D7" w:rsidRPr="00B870AF" w:rsidRDefault="002D21D7" w:rsidP="002D21D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870A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4.</w:t>
      </w:r>
      <w:r w:rsidRPr="00B870A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Содержание тем учебного курса</w:t>
      </w:r>
    </w:p>
    <w:p w:rsidR="002D21D7" w:rsidRDefault="002D21D7" w:rsidP="002D21D7">
      <w:pPr>
        <w:numPr>
          <w:ilvl w:val="0"/>
          <w:numId w:val="1"/>
        </w:numPr>
        <w:contextualSpacing/>
      </w:pPr>
      <w:r>
        <w:t>Портфолио школьника. Строим своё будущее.</w:t>
      </w:r>
    </w:p>
    <w:p w:rsidR="002D21D7" w:rsidRDefault="002D21D7" w:rsidP="002D21D7">
      <w:pPr>
        <w:ind w:left="720"/>
        <w:contextualSpacing/>
      </w:pPr>
      <w:r>
        <w:t>Понятие портфолио.  Принципы портфолио. Мой портрет. Социальные роли. Мои цели. Самореализация. Средний класс и его признаки. Культурный потенциал. Направления деятельности. Признаки социальной зрелости и инфантильности. Личностные ориентиры. Профессиональное образование. Учреждения системы профобразования. Признаки профессионализма. Трудоустройство. Зарплата. Достаток. Предпринимательская деятельность. Иерархия потребностей Маслоу. Резюме. Планирование карьеры.</w:t>
      </w:r>
    </w:p>
    <w:p w:rsidR="002D21D7" w:rsidRDefault="002D21D7" w:rsidP="002D21D7">
      <w:pPr>
        <w:pStyle w:val="a4"/>
        <w:numPr>
          <w:ilvl w:val="0"/>
          <w:numId w:val="1"/>
        </w:numPr>
      </w:pPr>
      <w:r>
        <w:t>Проектная деятельность. Творческий проект «Мой профессиональный выбор»</w:t>
      </w:r>
    </w:p>
    <w:p w:rsidR="002D21D7" w:rsidRPr="00B870AF" w:rsidRDefault="002D21D7" w:rsidP="002D21D7">
      <w:pPr>
        <w:pStyle w:val="a4"/>
      </w:pPr>
      <w:r>
        <w:t>Творческий проект и его признаки. Правила оформления. Профессиограмма профессий. Проектная папка. Условия успешного публичного выступления.</w:t>
      </w:r>
    </w:p>
    <w:p w:rsidR="002D21D7" w:rsidRDefault="002D21D7" w:rsidP="002D21D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B870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                              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5.</w:t>
      </w:r>
      <w:r w:rsidRPr="00B870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Требования к уровню подготовки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обучающихся,</w:t>
      </w:r>
    </w:p>
    <w:p w:rsidR="002D21D7" w:rsidRDefault="002D21D7" w:rsidP="002D21D7">
      <w:pPr>
        <w:pStyle w:val="1"/>
      </w:pPr>
      <w:r>
        <w:t xml:space="preserve">                                осваивающих данную программу</w:t>
      </w:r>
    </w:p>
    <w:p w:rsidR="002D21D7" w:rsidRPr="006C198F" w:rsidRDefault="002D21D7" w:rsidP="002D21D7"/>
    <w:p w:rsidR="002D21D7" w:rsidRPr="00B870AF" w:rsidRDefault="002D21D7" w:rsidP="002D21D7">
      <w:r w:rsidRPr="00B870AF">
        <w:t xml:space="preserve">В процессе изучения курса </w:t>
      </w:r>
      <w:r>
        <w:t>исследовательской деятельности</w:t>
      </w:r>
      <w:r w:rsidRPr="00B870AF">
        <w:t>, обучающиеся должны овладеть умениями:</w:t>
      </w:r>
    </w:p>
    <w:p w:rsidR="002D21D7" w:rsidRPr="00B870AF" w:rsidRDefault="002D21D7" w:rsidP="002D21D7">
      <w:r w:rsidRPr="00B870AF">
        <w:t>- определять и объяснять понятия</w:t>
      </w:r>
    </w:p>
    <w:p w:rsidR="002D21D7" w:rsidRPr="00B870AF" w:rsidRDefault="002D21D7" w:rsidP="002D21D7">
      <w:r w:rsidRPr="00B870AF">
        <w:t>- выделять главную мысль, идею в учебнике и рассказе учителя, в докладе одноклассника, письменном тексте, документе</w:t>
      </w:r>
    </w:p>
    <w:p w:rsidR="002D21D7" w:rsidRPr="00B870AF" w:rsidRDefault="002D21D7" w:rsidP="002D21D7">
      <w:r w:rsidRPr="00B870AF">
        <w:t>- рассматривать общественные явления в развитии</w:t>
      </w:r>
    </w:p>
    <w:p w:rsidR="002D21D7" w:rsidRPr="00B870AF" w:rsidRDefault="002D21D7" w:rsidP="002D21D7">
      <w:r w:rsidRPr="00B870AF">
        <w:lastRenderedPageBreak/>
        <w:t xml:space="preserve">- раскрывать во взаимосвязи и взаиморазвитии явления экономики, политики, культуры </w:t>
      </w:r>
    </w:p>
    <w:p w:rsidR="002D21D7" w:rsidRPr="00B870AF" w:rsidRDefault="002D21D7" w:rsidP="002D21D7">
      <w:r w:rsidRPr="00B870AF">
        <w:t>- анализировать исторические явления, процессы, факты</w:t>
      </w:r>
    </w:p>
    <w:p w:rsidR="002D21D7" w:rsidRPr="00B870AF" w:rsidRDefault="002D21D7" w:rsidP="002D21D7">
      <w:r w:rsidRPr="00B870AF">
        <w:t>- обобщать и систематизировать полученную информацию</w:t>
      </w:r>
    </w:p>
    <w:p w:rsidR="002D21D7" w:rsidRPr="00B870AF" w:rsidRDefault="002D21D7" w:rsidP="002D21D7">
      <w:r w:rsidRPr="00B870AF">
        <w:t>- осуществлять перенос знаний, решать ситуативные задачи</w:t>
      </w:r>
    </w:p>
    <w:p w:rsidR="002D21D7" w:rsidRPr="00B870AF" w:rsidRDefault="002D21D7" w:rsidP="002D21D7">
      <w:r w:rsidRPr="00B870AF">
        <w:t>- определять личную точку зрения, уметь её формулировать и аргументировать, осуществлять оценочные суждения</w:t>
      </w:r>
    </w:p>
    <w:p w:rsidR="002D21D7" w:rsidRPr="00B870AF" w:rsidRDefault="002D21D7" w:rsidP="002D21D7">
      <w:r w:rsidRPr="00B870AF">
        <w:t>- обладать коммуникативными умениями: владеть устной и письменной речью, вести диалог, грамотно строить монологическую речь, участвовать в дискуссии, формулировать вопрос, выступать с сообщениями и докладами</w:t>
      </w:r>
    </w:p>
    <w:p w:rsidR="002D21D7" w:rsidRPr="00B870AF" w:rsidRDefault="002D21D7" w:rsidP="002D21D7">
      <w:r w:rsidRPr="00B870AF">
        <w:t>- участвовать в групповых формах работы</w:t>
      </w:r>
    </w:p>
    <w:p w:rsidR="002D21D7" w:rsidRPr="00B870AF" w:rsidRDefault="002D21D7" w:rsidP="002D21D7">
      <w:r w:rsidRPr="00B870AF">
        <w:t>- определять цели своей деятельности и представлять её результаты</w:t>
      </w:r>
    </w:p>
    <w:p w:rsidR="002D21D7" w:rsidRPr="00B870AF" w:rsidRDefault="002D21D7" w:rsidP="002D21D7">
      <w:r w:rsidRPr="00B870AF">
        <w:t>- выбирать и использовать нужные средства для учебной деятельности</w:t>
      </w:r>
    </w:p>
    <w:p w:rsidR="002D21D7" w:rsidRDefault="002D21D7" w:rsidP="002D21D7">
      <w:r w:rsidRPr="00B870AF">
        <w:t>- осуществлять самоконтроль и самооценку</w:t>
      </w:r>
    </w:p>
    <w:p w:rsidR="002D21D7" w:rsidRDefault="002D21D7" w:rsidP="002D21D7"/>
    <w:p w:rsidR="002D21D7" w:rsidRPr="00B870AF" w:rsidRDefault="002D21D7" w:rsidP="002D21D7">
      <w:pPr>
        <w:pStyle w:val="1"/>
      </w:pPr>
      <w:r>
        <w:t>6. Календарно- тематическое планирование</w:t>
      </w:r>
    </w:p>
    <w:p w:rsidR="002D21D7" w:rsidRPr="00B870AF" w:rsidRDefault="002D21D7" w:rsidP="002D21D7"/>
    <w:tbl>
      <w:tblPr>
        <w:tblStyle w:val="a3"/>
        <w:tblW w:w="0" w:type="auto"/>
        <w:tblInd w:w="-150" w:type="dxa"/>
        <w:tblLayout w:type="fixed"/>
        <w:tblLook w:val="04A0"/>
      </w:tblPr>
      <w:tblGrid>
        <w:gridCol w:w="825"/>
        <w:gridCol w:w="2117"/>
        <w:gridCol w:w="2144"/>
        <w:gridCol w:w="2384"/>
        <w:gridCol w:w="1152"/>
        <w:gridCol w:w="1099"/>
      </w:tblGrid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№ урока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 xml:space="preserve">      Тема урока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Элементы содержания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Виды учебной деятельности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Вид контроля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Дата проведения(план/факт)</w:t>
            </w:r>
          </w:p>
        </w:tc>
      </w:tr>
      <w:tr w:rsidR="002D21D7" w:rsidTr="0043535A"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 xml:space="preserve">                                                                 Портфолио школьника. Строим своё будущее. ( 17 часов)</w:t>
            </w:r>
          </w:p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1-2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Портфолио личного развития. Мой портрет.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Основные принципы портфолио. Моё имя-мой характер. Самокритика. Самоописание.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Слушание объяснений учителя, запись конспекта, работа с анкетами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текущий</w:t>
            </w:r>
          </w:p>
          <w:p w:rsidR="002D21D7" w:rsidRDefault="002D21D7" w:rsidP="0043535A"/>
          <w:p w:rsidR="002D21D7" w:rsidRPr="00785250" w:rsidRDefault="002D21D7" w:rsidP="0043535A">
            <w:r>
              <w:t>с.9-11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 xml:space="preserve">                                             </w:t>
            </w:r>
          </w:p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Самоопределение личности.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Социальные роли. Ценности. Мои цели. Вектор жизни.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Слушание объяснений учителя, запись конспекта, работа с заданиями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текущий</w:t>
            </w:r>
          </w:p>
          <w:p w:rsidR="002D21D7" w:rsidRDefault="002D21D7" w:rsidP="0043535A"/>
          <w:p w:rsidR="002D21D7" w:rsidRPr="00E84DA1" w:rsidRDefault="002D21D7" w:rsidP="0043535A">
            <w:r>
              <w:t>с.15-18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Самореализация личности.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Самореализация. Ключи к успеху. Диаграмма успеха. Лестница успеха. Мои ресурсы.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Составление  конспекта, работа с тестами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текущий</w:t>
            </w:r>
          </w:p>
          <w:p w:rsidR="002D21D7" w:rsidRPr="00E84DA1" w:rsidRDefault="002D21D7" w:rsidP="0043535A">
            <w:r>
              <w:t>с.22-26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Я и средний класс.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 xml:space="preserve">Признаки среднего класса. Проективный рисунок. Основной принцип жизни. Культурный потенциал.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Работа с учебником, написание эссе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текущий</w:t>
            </w:r>
          </w:p>
          <w:p w:rsidR="002D21D7" w:rsidRDefault="002D21D7" w:rsidP="0043535A"/>
          <w:p w:rsidR="002D21D7" w:rsidRPr="00E84DA1" w:rsidRDefault="002D21D7" w:rsidP="0043535A">
            <w:r>
              <w:t>с.29-31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lastRenderedPageBreak/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Я- выпускник средней школы.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Направления деятельности. «Фотография дня». «Десять заповедей здоровья». Признаки социальной зрелости и инфантильности. Круг интересов. Личностные ориентиры. На пороге моего выбора. Линейка достижений. Мои планы.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Составление анкеты, работа с заданиями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текущий</w:t>
            </w:r>
          </w:p>
          <w:p w:rsidR="002D21D7" w:rsidRDefault="002D21D7" w:rsidP="0043535A"/>
          <w:p w:rsidR="002D21D7" w:rsidRPr="00317D60" w:rsidRDefault="002D21D7" w:rsidP="0043535A">
            <w:r>
              <w:t>36-42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Я и моё дальнейшее образование.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Профессиональное образование. Учреждения системы профобразования. Как сделать выбор? «профессиональный план»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Работа с полученной информацией и заданиями в рабочей тетради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текущий</w:t>
            </w:r>
          </w:p>
          <w:p w:rsidR="002D21D7" w:rsidRPr="00317D60" w:rsidRDefault="002D21D7" w:rsidP="0043535A">
            <w:r>
              <w:t>с.45-47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8-9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Я и моя будущая профессия.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Слагаемые профессионализма. Типы профессиональной среды. Оценивание профессии. Мои способности и интересы.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Составление конспекта, работа с тестами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текущий</w:t>
            </w:r>
          </w:p>
          <w:p w:rsidR="002D21D7" w:rsidRDefault="002D21D7" w:rsidP="0043535A"/>
          <w:p w:rsidR="002D21D7" w:rsidRDefault="002D21D7" w:rsidP="0043535A">
            <w:r>
              <w:t>с.51-53</w:t>
            </w:r>
          </w:p>
          <w:p w:rsidR="002D21D7" w:rsidRDefault="002D21D7" w:rsidP="0043535A"/>
          <w:p w:rsidR="002D21D7" w:rsidRPr="00F172B9" w:rsidRDefault="002D21D7" w:rsidP="0043535A">
            <w:r>
              <w:t>п.3-4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Твой трудовой старт.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Сложности трудоустройства.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Слушание объяснений учителя, работа с учебником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Текущий</w:t>
            </w:r>
          </w:p>
          <w:p w:rsidR="002D21D7" w:rsidRDefault="002D21D7" w:rsidP="0043535A">
            <w:r>
              <w:t>П.1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Твоё первое трудоустройство.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Центр профориентации молодёжи. Ярмарка вакансий. Совмещение учёбы в Вузе с трудовой деятельностью. Трудоустройство несовершеннолетнего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Запись конспекта, работа с заданиями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Текущий</w:t>
            </w:r>
          </w:p>
          <w:p w:rsidR="002D21D7" w:rsidRDefault="002D21D7" w:rsidP="0043535A">
            <w:r>
              <w:t>П.2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Твой будущий заработок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 xml:space="preserve">Заработная плата. Жизненная стратегия. От чего зависит заработок в регионе. Условия высокой зарплаты.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Слушание объяснений учителя, работа с тестами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Текущий</w:t>
            </w:r>
          </w:p>
          <w:p w:rsidR="002D21D7" w:rsidRDefault="002D21D7" w:rsidP="0043535A">
            <w:r>
              <w:t>П.5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Твой будущий достаток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 xml:space="preserve">Свобода выбора. Результат труда-главный критерий, определяющий уровень заработка. Производственная </w:t>
            </w:r>
            <w:r>
              <w:lastRenderedPageBreak/>
              <w:t xml:space="preserve">сфера. Сфера услуг.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lastRenderedPageBreak/>
              <w:t>Слушание объяснений учителя, работа с учебником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Текущий</w:t>
            </w:r>
          </w:p>
          <w:p w:rsidR="002D21D7" w:rsidRDefault="002D21D7" w:rsidP="0043535A">
            <w:r>
              <w:t>П.6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lastRenderedPageBreak/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Я и предпринимательская деятельность.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 xml:space="preserve">Предпринимательская деятельность. Личные и деловые качества. Планирование сбалансированного бюджета.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Работа с учебником, выполнение заданий в рабочей тетради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текущий</w:t>
            </w:r>
          </w:p>
          <w:p w:rsidR="002D21D7" w:rsidRDefault="002D21D7" w:rsidP="0043535A"/>
          <w:p w:rsidR="002D21D7" w:rsidRPr="00A260F2" w:rsidRDefault="002D21D7" w:rsidP="0043535A">
            <w:r>
              <w:t>с.57-59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15-16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Твоя конкурентоспособность на рынке труда.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Иерархия потребностей Маслоу. Мои потребности и способности. Секреты первого впечатления. Как читать объявления. Как составить резюме. Поиски работы.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Слушание объяснений учителя, работа с заданиями в рабочей тетради, написание эссе.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текущий</w:t>
            </w:r>
          </w:p>
          <w:p w:rsidR="002D21D7" w:rsidRPr="00A260F2" w:rsidRDefault="002D21D7" w:rsidP="0043535A">
            <w:r>
              <w:t>с.63-66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 xml:space="preserve">                                                </w:t>
            </w:r>
          </w:p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Моя индивидуальность и жизненный успех.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Планирование карьеры. Пути свершения карьеры. Самоотчёт.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Слушание объяснений учителя, работа с тестами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итоговый</w:t>
            </w:r>
          </w:p>
          <w:p w:rsidR="002D21D7" w:rsidRDefault="002D21D7" w:rsidP="0043535A"/>
          <w:p w:rsidR="002D21D7" w:rsidRPr="00D4484B" w:rsidRDefault="002D21D7" w:rsidP="0043535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 xml:space="preserve">     Проектная деятельность. Творческий проект « Мой профессиональный выбор» (17 часов)</w:t>
            </w:r>
          </w:p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18-19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Основные признаки творческого проекта. Творческий проект «Мой профессиональный выбор»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Признаки творческого проекта. Требования к оформлению. Правила оформления.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Работа с научно-популярной литературой, групповая и индивидуальная беседа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текущий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20-21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Научные основы профессионального самоопределения. Возможные результаты и формы представления творческих проектов.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 xml:space="preserve">Выбор профессии и её обоснование.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Конкурс идей возможных результатов проекта( сценка, видеоролик,агитбригада)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текущий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22-23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Цели, задачи и планирование творческого проекта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 xml:space="preserve">Научная литература, фотографии, статьи, экскурсии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Анализ созданных планов профнамерений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текущий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24-25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Способы работы с источниками информации. Мир труда и профессий: ведущие понятия.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Сбор информации о профессии. Требования к профессиональной деятельности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Понятийный диктант и викторина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текущий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26-27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 xml:space="preserve">Методы исследования профессиональной направленности, профессиональных </w:t>
            </w:r>
            <w:r>
              <w:lastRenderedPageBreak/>
              <w:t>намерений и профессиональной пригодности личности.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lastRenderedPageBreak/>
              <w:t xml:space="preserve">Выявление индивидуальных характеристик. Профессиограмма профессий. анализ </w:t>
            </w:r>
            <w:r>
              <w:lastRenderedPageBreak/>
              <w:t>профессии.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lastRenderedPageBreak/>
              <w:t>анкетирование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текущий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lastRenderedPageBreak/>
              <w:t>28-29</w:t>
            </w:r>
          </w:p>
          <w:p w:rsidR="002D21D7" w:rsidRDefault="002D21D7" w:rsidP="0043535A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Создание плана подготовки к профессиональной карьере, как результата творческого проекта.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Факторы, определяющие место обучения. Способы достижения успеха.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Взаимооценивание планов  подготовки к профессиональной карьере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текущий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30-31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Подготовка к защите творческого проекта «Мой профессиональный выбор». Оформление проектной папки.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Проектная папка. Таблицы. Диаграммы. Приложения.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Генеральная репетиция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D7" w:rsidRDefault="002D21D7" w:rsidP="0043535A">
            <w:r>
              <w:t>текущий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  <w:tr w:rsidR="002D21D7" w:rsidTr="0043535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32-34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Защита проекта. Условия успешного публичного выступления.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Условия успешного публичного выступления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Рефлексия защиты проекта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>
            <w:r>
              <w:t>итоговый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D7" w:rsidRDefault="002D21D7" w:rsidP="0043535A"/>
        </w:tc>
      </w:tr>
    </w:tbl>
    <w:p w:rsidR="002D21D7" w:rsidRDefault="002D21D7" w:rsidP="002D21D7"/>
    <w:p w:rsidR="002D21D7" w:rsidRPr="00B870AF" w:rsidRDefault="002D21D7" w:rsidP="002D21D7"/>
    <w:p w:rsidR="002D21D7" w:rsidRPr="00515DDD" w:rsidRDefault="002D21D7" w:rsidP="002D21D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B870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               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7. Перечень  учебно-методического обеспечения</w:t>
      </w:r>
    </w:p>
    <w:p w:rsidR="002D21D7" w:rsidRPr="00B870AF" w:rsidRDefault="002D21D7" w:rsidP="002D21D7"/>
    <w:p w:rsidR="002D21D7" w:rsidRDefault="002D21D7" w:rsidP="002D21D7">
      <w:r w:rsidRPr="00B870AF">
        <w:t>Голованова В.И. Проектная и исследовательская деятельность.-Брянск,2012.</w:t>
      </w:r>
    </w:p>
    <w:p w:rsidR="002D21D7" w:rsidRPr="00B870AF" w:rsidRDefault="002D21D7" w:rsidP="002D21D7">
      <w:r>
        <w:t>Лупоядова Л.Ю. Портфолио школьника «Строим своё будущее».- Брянск, 2012</w:t>
      </w:r>
    </w:p>
    <w:p w:rsidR="002D21D7" w:rsidRPr="00B870AF" w:rsidRDefault="002D21D7" w:rsidP="002D21D7">
      <w:r w:rsidRPr="00B870AF">
        <w:t>С</w:t>
      </w:r>
      <w:r>
        <w:t>околов Я.В. Твой трудовой старт . - Брянск, 2013</w:t>
      </w:r>
      <w:r w:rsidRPr="00B870AF">
        <w:t>.</w:t>
      </w:r>
    </w:p>
    <w:p w:rsidR="002D21D7" w:rsidRDefault="002D21D7" w:rsidP="002D21D7">
      <w:r>
        <w:t>Тесты на выявление индивидуальных характеристик</w:t>
      </w:r>
    </w:p>
    <w:p w:rsidR="002D21D7" w:rsidRPr="00B870AF" w:rsidRDefault="002D21D7" w:rsidP="002D21D7"/>
    <w:p w:rsidR="002D21D7" w:rsidRPr="00B870AF" w:rsidRDefault="002D21D7" w:rsidP="002D21D7"/>
    <w:p w:rsidR="00BF0B31" w:rsidRDefault="00BF0B31"/>
    <w:sectPr w:rsidR="00BF0B31" w:rsidSect="002D2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039"/>
    <w:multiLevelType w:val="hybridMultilevel"/>
    <w:tmpl w:val="5B46F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2D21D7"/>
    <w:rsid w:val="002D21D7"/>
    <w:rsid w:val="00BF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2D21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1D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labarev</dc:creator>
  <cp:keywords/>
  <dc:description/>
  <cp:lastModifiedBy>denis labarev</cp:lastModifiedBy>
  <cp:revision>2</cp:revision>
  <dcterms:created xsi:type="dcterms:W3CDTF">2019-04-08T20:00:00Z</dcterms:created>
  <dcterms:modified xsi:type="dcterms:W3CDTF">2019-04-08T20:08:00Z</dcterms:modified>
</cp:coreProperties>
</file>